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00" w:type="dxa"/>
        <w:tblInd w:w="-360" w:type="dxa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3345"/>
        <w:gridCol w:w="75"/>
        <w:gridCol w:w="889"/>
        <w:gridCol w:w="496"/>
        <w:gridCol w:w="595"/>
        <w:gridCol w:w="360"/>
        <w:gridCol w:w="63"/>
        <w:gridCol w:w="496"/>
        <w:gridCol w:w="455"/>
        <w:gridCol w:w="188"/>
        <w:gridCol w:w="335"/>
        <w:gridCol w:w="529"/>
        <w:gridCol w:w="711"/>
        <w:gridCol w:w="134"/>
        <w:gridCol w:w="406"/>
        <w:gridCol w:w="164"/>
        <w:gridCol w:w="123"/>
        <w:gridCol w:w="536"/>
      </w:tblGrid>
      <w:tr w:rsidR="00DE30E9" w:rsidRPr="00424764" w:rsidTr="006550AD">
        <w:tc>
          <w:tcPr>
            <w:tcW w:w="990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</w:tcPr>
          <w:p w:rsidR="005B2CC0" w:rsidRPr="00805568" w:rsidRDefault="00DE30E9" w:rsidP="00F911EC">
            <w:pPr>
              <w:shd w:val="clear" w:color="auto" w:fill="BDD6EE"/>
              <w:tabs>
                <w:tab w:val="left" w:pos="720"/>
              </w:tabs>
              <w:spacing w:before="60"/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</w:rPr>
            </w:pP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 xml:space="preserve">КОНТРОЛНА ЛИСТА </w:t>
            </w:r>
            <w:r w:rsidR="005B2CC0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>КЛ</w:t>
            </w:r>
            <w:r w:rsidR="00805568">
              <w:rPr>
                <w:rFonts w:ascii="Times New Roman" w:hAnsi="Times New Roman"/>
                <w:b/>
                <w:color w:val="2F5496"/>
                <w:sz w:val="28"/>
                <w:szCs w:val="28"/>
              </w:rPr>
              <w:t>-014-01/01</w:t>
            </w:r>
          </w:p>
          <w:p w:rsidR="00805568" w:rsidRDefault="00DE30E9" w:rsidP="00805568">
            <w:pPr>
              <w:shd w:val="clear" w:color="auto" w:fill="BDD6EE"/>
              <w:tabs>
                <w:tab w:val="left" w:pos="720"/>
              </w:tabs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</w:pP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ИНСПЕКЦИЈСК</w:t>
            </w:r>
            <w:r w:rsidR="00805568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>ОГ</w:t>
            </w: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 НАДЗОРА НАД </w:t>
            </w:r>
            <w:r w:rsidR="004F6A5E" w:rsidRPr="00A00DB3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СПРОВОЂЕЊЕМ ОБУКА</w:t>
            </w:r>
            <w:r w:rsidR="00A66EE7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,</w:t>
            </w:r>
            <w:r w:rsidR="004F6A5E" w:rsidRPr="00A00DB3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 ИСПИТА</w:t>
            </w:r>
            <w:r w:rsidR="00A66EE7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 </w:t>
            </w:r>
          </w:p>
          <w:p w:rsidR="0040079B" w:rsidRDefault="00A66EE7" w:rsidP="0040079B">
            <w:pPr>
              <w:shd w:val="clear" w:color="auto" w:fill="BDD6EE"/>
              <w:tabs>
                <w:tab w:val="left" w:pos="720"/>
              </w:tabs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И ПРОЦЕНА СТРУЧНОСТИ</w:t>
            </w:r>
            <w:r w:rsidR="00805568">
              <w:rPr>
                <w:rFonts w:ascii="Times New Roman" w:hAnsi="Times New Roman"/>
                <w:b/>
                <w:color w:val="2F5496"/>
                <w:sz w:val="28"/>
                <w:szCs w:val="28"/>
              </w:rPr>
              <w:t xml:space="preserve"> </w:t>
            </w:r>
          </w:p>
          <w:p w:rsidR="00DE30E9" w:rsidRPr="0040079B" w:rsidRDefault="004F6A5E" w:rsidP="0040079B">
            <w:pPr>
              <w:shd w:val="clear" w:color="auto" w:fill="BDD6EE"/>
              <w:tabs>
                <w:tab w:val="left" w:pos="720"/>
              </w:tabs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</w:rPr>
            </w:pPr>
            <w:r w:rsidRPr="00805568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ВАЗДУХОПЛОВНО-МЕТЕОРОЛОШКО</w:t>
            </w:r>
            <w:r w:rsidR="00805568" w:rsidRPr="00805568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Г</w:t>
            </w:r>
            <w:r w:rsidR="0040079B">
              <w:rPr>
                <w:rFonts w:ascii="Times New Roman" w:hAnsi="Times New Roman"/>
                <w:b/>
                <w:color w:val="2F5496"/>
                <w:sz w:val="28"/>
                <w:szCs w:val="28"/>
              </w:rPr>
              <w:t xml:space="preserve"> </w:t>
            </w:r>
            <w:r w:rsidRPr="00805568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ОСОБЉ</w:t>
            </w:r>
            <w:r w:rsidR="0040079B">
              <w:rPr>
                <w:rFonts w:ascii="Times New Roman" w:hAnsi="Times New Roman"/>
                <w:b/>
                <w:color w:val="2F5496"/>
                <w:sz w:val="28"/>
                <w:szCs w:val="28"/>
              </w:rPr>
              <w:t>A</w:t>
            </w:r>
          </w:p>
        </w:tc>
      </w:tr>
      <w:tr w:rsidR="0040079B" w:rsidRPr="00424764" w:rsidTr="0040079B">
        <w:tc>
          <w:tcPr>
            <w:tcW w:w="990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79B" w:rsidRPr="00424764" w:rsidRDefault="0040079B" w:rsidP="0040079B">
            <w:pPr>
              <w:tabs>
                <w:tab w:val="left" w:pos="720"/>
              </w:tabs>
              <w:autoSpaceDE w:val="0"/>
              <w:autoSpaceDN w:val="0"/>
              <w:adjustRightInd w:val="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40079B">
              <w:rPr>
                <w:rFonts w:ascii="Times New Roman" w:hAnsi="Times New Roman"/>
                <w:color w:val="2F5496"/>
              </w:rPr>
              <w:t>*</w:t>
            </w:r>
            <w:proofErr w:type="spellStart"/>
            <w:r w:rsidRPr="0040079B">
              <w:rPr>
                <w:rFonts w:ascii="Times New Roman" w:hAnsi="Times New Roman" w:hint="eastAsia"/>
                <w:color w:val="2F5496"/>
              </w:rPr>
              <w:t>Позитивно</w:t>
            </w:r>
            <w:proofErr w:type="spellEnd"/>
            <w:r w:rsidRPr="0040079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0079B">
              <w:rPr>
                <w:rFonts w:ascii="Times New Roman" w:hAnsi="Times New Roman" w:hint="eastAsia"/>
                <w:color w:val="2F5496"/>
              </w:rPr>
              <w:t>мишљење</w:t>
            </w:r>
            <w:proofErr w:type="spellEnd"/>
            <w:r w:rsidRPr="0040079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0079B">
              <w:rPr>
                <w:rFonts w:ascii="Times New Roman" w:hAnsi="Times New Roman" w:hint="eastAsia"/>
                <w:color w:val="2F5496"/>
              </w:rPr>
              <w:t>Координационе</w:t>
            </w:r>
            <w:proofErr w:type="spellEnd"/>
            <w:r w:rsidRPr="0040079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0079B">
              <w:rPr>
                <w:rFonts w:ascii="Times New Roman" w:hAnsi="Times New Roman" w:hint="eastAsia"/>
                <w:color w:val="2F5496"/>
              </w:rPr>
              <w:t>комисије</w:t>
            </w:r>
            <w:proofErr w:type="spellEnd"/>
            <w:r w:rsidRPr="0040079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0079B">
              <w:rPr>
                <w:rFonts w:ascii="Times New Roman" w:hAnsi="Times New Roman" w:hint="eastAsia"/>
                <w:color w:val="2F5496"/>
              </w:rPr>
              <w:t>дато</w:t>
            </w:r>
            <w:proofErr w:type="spellEnd"/>
            <w:r w:rsidRPr="0040079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0079B">
              <w:rPr>
                <w:rFonts w:ascii="Times New Roman" w:hAnsi="Times New Roman" w:hint="eastAsia"/>
                <w:color w:val="2F5496"/>
              </w:rPr>
              <w:t>на</w:t>
            </w:r>
            <w:proofErr w:type="spellEnd"/>
            <w:r w:rsidRPr="0040079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0079B">
              <w:rPr>
                <w:rFonts w:ascii="Times New Roman" w:hAnsi="Times New Roman" w:hint="eastAsia"/>
                <w:color w:val="2F5496"/>
              </w:rPr>
              <w:t>седници</w:t>
            </w:r>
            <w:proofErr w:type="spellEnd"/>
            <w:r w:rsidRPr="0040079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0079B">
              <w:rPr>
                <w:rFonts w:ascii="Times New Roman" w:hAnsi="Times New Roman" w:hint="eastAsia"/>
                <w:color w:val="2F5496"/>
              </w:rPr>
              <w:t>одржаној</w:t>
            </w:r>
            <w:proofErr w:type="spellEnd"/>
            <w:r w:rsidRPr="0040079B">
              <w:rPr>
                <w:rFonts w:ascii="Times New Roman" w:hAnsi="Times New Roman"/>
                <w:color w:val="2F5496"/>
              </w:rPr>
              <w:t xml:space="preserve"> </w:t>
            </w:r>
            <w:r w:rsidR="00625793" w:rsidRPr="00625793">
              <w:rPr>
                <w:rFonts w:ascii="Times New Roman" w:hAnsi="Times New Roman"/>
                <w:color w:val="2F5496"/>
              </w:rPr>
              <w:t xml:space="preserve">19.03.2025. </w:t>
            </w:r>
            <w:proofErr w:type="spellStart"/>
            <w:r w:rsidR="00625793" w:rsidRPr="00625793">
              <w:rPr>
                <w:rFonts w:ascii="Times New Roman" w:hAnsi="Times New Roman" w:hint="eastAsia"/>
                <w:color w:val="2F5496"/>
              </w:rPr>
              <w:t>године</w:t>
            </w:r>
            <w:proofErr w:type="spellEnd"/>
            <w:r w:rsidR="00625793" w:rsidRPr="00625793">
              <w:rPr>
                <w:rFonts w:ascii="Times New Roman" w:hAnsi="Times New Roman"/>
                <w:color w:val="2F5496"/>
              </w:rPr>
              <w:t>.</w:t>
            </w:r>
          </w:p>
        </w:tc>
      </w:tr>
      <w:tr w:rsidR="00DE30E9" w:rsidRPr="00424764" w:rsidTr="008C02E6">
        <w:tc>
          <w:tcPr>
            <w:tcW w:w="9900" w:type="dxa"/>
            <w:gridSpan w:val="18"/>
            <w:tcBorders>
              <w:top w:val="nil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DE30E9" w:rsidRPr="00424764" w:rsidRDefault="00DE30E9" w:rsidP="0040079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24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Чињенично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стање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утврђене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,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описане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документоване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неправилности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ако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утврђене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)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биће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евидентиране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у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записнику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о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инспекцијском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надзору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чији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је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ова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контролна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листа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саставни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део</w:t>
            </w:r>
            <w:proofErr w:type="spellEnd"/>
          </w:p>
        </w:tc>
      </w:tr>
      <w:tr w:rsidR="00D04CC7" w:rsidRPr="00424764" w:rsidTr="00C3682D">
        <w:trPr>
          <w:trHeight w:val="897"/>
        </w:trPr>
        <w:tc>
          <w:tcPr>
            <w:tcW w:w="3420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  <w:vAlign w:val="center"/>
          </w:tcPr>
          <w:p w:rsidR="00DE30E9" w:rsidRPr="00424764" w:rsidRDefault="00DE30E9" w:rsidP="00C3682D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240" w:after="240"/>
              <w:ind w:right="-15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Предмет инспекцијског надзора</w:t>
            </w:r>
          </w:p>
        </w:tc>
        <w:tc>
          <w:tcPr>
            <w:tcW w:w="6480" w:type="dxa"/>
            <w:gridSpan w:val="16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E30E9" w:rsidP="00654ACC">
            <w:pPr>
              <w:tabs>
                <w:tab w:val="left" w:pos="720"/>
                <w:tab w:val="left" w:pos="5645"/>
              </w:tabs>
              <w:autoSpaceDE w:val="0"/>
              <w:autoSpaceDN w:val="0"/>
              <w:adjustRightInd w:val="0"/>
              <w:spacing w:before="120" w:after="120"/>
              <w:ind w:left="-14"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D04CC7" w:rsidRPr="00424764" w:rsidTr="00C3682D">
        <w:trPr>
          <w:trHeight w:val="870"/>
        </w:trPr>
        <w:tc>
          <w:tcPr>
            <w:tcW w:w="3420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  <w:vAlign w:val="center"/>
          </w:tcPr>
          <w:p w:rsidR="00DE30E9" w:rsidRPr="00424764" w:rsidRDefault="00DE30E9" w:rsidP="00C3682D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240" w:after="240"/>
              <w:ind w:right="-15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Надзирани субјекат</w:t>
            </w:r>
          </w:p>
        </w:tc>
        <w:tc>
          <w:tcPr>
            <w:tcW w:w="6480" w:type="dxa"/>
            <w:gridSpan w:val="16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E30E9" w:rsidP="00654ACC">
            <w:pPr>
              <w:tabs>
                <w:tab w:val="left" w:pos="720"/>
                <w:tab w:val="left" w:pos="5645"/>
              </w:tabs>
              <w:autoSpaceDE w:val="0"/>
              <w:autoSpaceDN w:val="0"/>
              <w:adjustRightInd w:val="0"/>
              <w:spacing w:before="120" w:after="120"/>
              <w:ind w:left="-14"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DE30E9" w:rsidRPr="00424764" w:rsidTr="00A66EE7">
        <w:tc>
          <w:tcPr>
            <w:tcW w:w="9900" w:type="dxa"/>
            <w:gridSpan w:val="18"/>
            <w:tcBorders>
              <w:top w:val="double" w:sz="4" w:space="0" w:color="9CC2E5" w:themeColor="accent5" w:themeTint="99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DE30E9" w:rsidRPr="00424764" w:rsidRDefault="00DE30E9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ind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6550AD" w:rsidRPr="00424764" w:rsidTr="008A1628">
        <w:tc>
          <w:tcPr>
            <w:tcW w:w="7826" w:type="dxa"/>
            <w:gridSpan w:val="1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A00DB3" w:rsidP="00654AC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</w:rPr>
            </w:pPr>
            <w:r>
              <w:rPr>
                <w:rFonts w:ascii="Times New Roman" w:hAnsi="Times New Roman"/>
                <w:b/>
                <w:color w:val="2F5496"/>
                <w:lang w:val="sr-Cyrl-RS"/>
              </w:rPr>
              <w:t xml:space="preserve">ОБУКА </w:t>
            </w:r>
          </w:p>
        </w:tc>
        <w:tc>
          <w:tcPr>
            <w:tcW w:w="711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704" w:type="dxa"/>
            <w:gridSpan w:val="3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59" w:type="dxa"/>
            <w:gridSpan w:val="2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8A1628" w:rsidRPr="00F952EC" w:rsidTr="008A1628">
        <w:tc>
          <w:tcPr>
            <w:tcW w:w="3345" w:type="dxa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Pr="00166BBF" w:rsidRDefault="008A1628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bookmarkStart w:id="0" w:name="_Hlk189558814"/>
            <w:r>
              <w:rPr>
                <w:rFonts w:ascii="Times New Roman" w:hAnsi="Times New Roman"/>
                <w:color w:val="2F5496"/>
                <w:lang w:val="sr-Cyrl-RS"/>
              </w:rPr>
              <w:t xml:space="preserve">Врста обуке: </w:t>
            </w:r>
          </w:p>
        </w:tc>
        <w:tc>
          <w:tcPr>
            <w:tcW w:w="964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 w:rsidRPr="00436E64">
              <w:rPr>
                <w:rFonts w:ascii="Times New Roman" w:hAnsi="Times New Roman"/>
                <w:color w:val="2F5496"/>
                <w:lang w:val="sr-Cyrl-RS"/>
              </w:rPr>
              <w:t>почетна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130694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6" w:type="dxa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tc>
          <w:tcPr>
            <w:tcW w:w="1018" w:type="dxa"/>
            <w:gridSpan w:val="3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 w:rsidRPr="00436E64">
              <w:rPr>
                <w:rFonts w:ascii="Times New Roman" w:hAnsi="Times New Roman"/>
                <w:color w:val="2F5496"/>
                <w:lang w:val="sr-Cyrl-RS"/>
              </w:rPr>
              <w:t>додатна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571231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6" w:type="dxa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tc>
          <w:tcPr>
            <w:tcW w:w="978" w:type="dxa"/>
            <w:gridSpan w:val="3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 w:rsidRPr="00436E64">
              <w:rPr>
                <w:rFonts w:ascii="Times New Roman" w:hAnsi="Times New Roman"/>
                <w:color w:val="2F5496"/>
                <w:lang w:val="sr-Cyrl-RS"/>
              </w:rPr>
              <w:t>посебна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56963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9" w:type="dxa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nil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tc>
          <w:tcPr>
            <w:tcW w:w="1538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8A1628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lang w:val="sr-Cyrl-RS"/>
              </w:rPr>
            </w:pPr>
            <w:r w:rsidRPr="00FA30F1">
              <w:rPr>
                <w:rFonts w:ascii="Times New Roman" w:hAnsi="Times New Roman"/>
                <w:color w:val="2F5496"/>
                <w:lang w:val="sr-Cyrl-RS"/>
              </w:rPr>
              <w:t>континуирана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39610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F952EC" w:rsidTr="00FA30F1">
        <w:tc>
          <w:tcPr>
            <w:tcW w:w="3345" w:type="dxa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-147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Део обуке који се спроводи:</w:t>
            </w:r>
          </w:p>
        </w:tc>
        <w:tc>
          <w:tcPr>
            <w:tcW w:w="2055" w:type="dxa"/>
            <w:gridSpan w:val="4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 w:rsidRPr="0070502A">
              <w:rPr>
                <w:rFonts w:ascii="Times New Roman" w:hAnsi="Times New Roman"/>
                <w:color w:val="2F5496"/>
                <w:lang w:val="sr-Cyrl-RS"/>
              </w:rPr>
              <w:t>теоријски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99497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gridSpan w:val="4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tc>
          <w:tcPr>
            <w:tcW w:w="1897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практични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37598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29" w:type="dxa"/>
                <w:gridSpan w:val="4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bookmarkEnd w:id="0"/>
      <w:tr w:rsidR="008A1628" w:rsidRPr="00F952EC" w:rsidTr="008A1628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2F7046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Испуњеност услова да лице приступи обуци (члан 19. став 1</w:t>
            </w:r>
            <w:r w:rsidR="00F02B5C">
              <w:rPr>
                <w:rFonts w:ascii="Times New Roman" w:hAnsi="Times New Roman"/>
                <w:color w:val="2F5496"/>
                <w:lang w:val="sr-Cyrl-RS"/>
              </w:rPr>
              <w:t>/</w:t>
            </w:r>
            <w:r>
              <w:rPr>
                <w:rFonts w:ascii="Times New Roman" w:hAnsi="Times New Roman"/>
                <w:color w:val="2F5496"/>
                <w:lang w:val="sr-Cyrl-RS"/>
              </w:rPr>
              <w:t>члан 20. став 1/члан 21. став</w:t>
            </w:r>
            <w:r w:rsidR="002F7046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>1/члан 22. став 1</w:t>
            </w:r>
            <w:r w:rsidR="00FA30F1">
              <w:rPr>
                <w:rFonts w:ascii="Times New Roman" w:hAnsi="Times New Roman"/>
                <w:color w:val="2F5496"/>
                <w:lang w:val="sr-Cyrl-RS"/>
              </w:rPr>
              <w:t>/</w:t>
            </w:r>
            <w:r>
              <w:rPr>
                <w:rFonts w:ascii="Times New Roman" w:hAnsi="Times New Roman"/>
                <w:color w:val="2F5496"/>
                <w:lang w:val="sr-Cyrl-RS"/>
              </w:rPr>
              <w:t>члан 23. став 1</w:t>
            </w:r>
            <w:r w:rsidR="00FA30F1">
              <w:rPr>
                <w:rFonts w:ascii="Times New Roman" w:hAnsi="Times New Roman"/>
                <w:color w:val="2F5496"/>
                <w:lang w:val="sr-Cyrl-RS"/>
              </w:rPr>
              <w:t>/члан 23а</w:t>
            </w:r>
            <w:r>
              <w:rPr>
                <w:rFonts w:ascii="Times New Roman" w:hAnsi="Times New Roman"/>
                <w:color w:val="2F5496"/>
                <w:lang w:val="sr-Cyrl-RS"/>
              </w:rPr>
              <w:t>)</w:t>
            </w:r>
            <w:r>
              <w:rPr>
                <w:rFonts w:ascii="Times New Roman" w:hAnsi="Times New Roman"/>
                <w:color w:val="2F5496"/>
                <w:lang w:val="sr-Latn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21496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514230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907967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F952EC" w:rsidTr="008A1628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Pr="009E5392" w:rsidRDefault="008A1628" w:rsidP="002F7046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 w:rsidRPr="009E5392">
              <w:rPr>
                <w:rFonts w:ascii="Times New Roman" w:hAnsi="Times New Roman"/>
                <w:color w:val="2F5496"/>
                <w:lang w:val="sr-Cyrl-RS"/>
              </w:rPr>
              <w:t>Испуњеност услова да наставник/инструктор спроводи обуку (члан 8. став 5, члан 10. тачка 4</w:t>
            </w:r>
            <w:r w:rsidR="00F02B5C">
              <w:rPr>
                <w:rFonts w:ascii="Times New Roman" w:hAnsi="Times New Roman"/>
                <w:color w:val="2F5496"/>
                <w:lang w:val="sr-Cyrl-RS"/>
              </w:rPr>
              <w:t>, члан 22. ст</w:t>
            </w:r>
            <w:r w:rsidR="00825A5B">
              <w:rPr>
                <w:rFonts w:ascii="Times New Roman" w:hAnsi="Times New Roman"/>
                <w:color w:val="2F5496"/>
                <w:lang w:val="sr-Cyrl-RS"/>
              </w:rPr>
              <w:t>. 3. и</w:t>
            </w:r>
            <w:r w:rsidR="00F02B5C">
              <w:rPr>
                <w:rFonts w:ascii="Times New Roman" w:hAnsi="Times New Roman"/>
                <w:color w:val="2F5496"/>
                <w:lang w:val="sr-Cyrl-RS"/>
              </w:rPr>
              <w:t xml:space="preserve"> 4</w:t>
            </w:r>
            <w:r w:rsidR="004C0AE9">
              <w:rPr>
                <w:rFonts w:ascii="Times New Roman" w:hAnsi="Times New Roman"/>
                <w:color w:val="2F5496"/>
                <w:lang w:val="sr-Latn-RS"/>
              </w:rPr>
              <w:t xml:space="preserve">, </w:t>
            </w:r>
            <w:r w:rsidR="004C0AE9">
              <w:rPr>
                <w:rFonts w:ascii="Times New Roman" w:hAnsi="Times New Roman"/>
                <w:color w:val="2F5496"/>
                <w:lang w:val="sr-Cyrl-RS"/>
              </w:rPr>
              <w:t>члан</w:t>
            </w:r>
            <w:r w:rsidR="004C0AE9">
              <w:rPr>
                <w:rFonts w:ascii="Times New Roman" w:hAnsi="Times New Roman"/>
                <w:color w:val="2F5496"/>
                <w:lang w:val="sr-Latn-RS"/>
              </w:rPr>
              <w:t xml:space="preserve"> 23a</w:t>
            </w:r>
            <w:r w:rsidR="004C0AE9">
              <w:rPr>
                <w:rFonts w:ascii="Times New Roman" w:hAnsi="Times New Roman"/>
                <w:color w:val="2F5496"/>
                <w:lang w:val="sr-Cyrl-RS"/>
              </w:rPr>
              <w:t xml:space="preserve"> став 2</w:t>
            </w:r>
            <w:r w:rsidRPr="009E5392">
              <w:rPr>
                <w:rFonts w:ascii="Times New Roman" w:hAnsi="Times New Roman"/>
                <w:color w:val="2F5496"/>
                <w:lang w:val="sr-Latn-RS"/>
              </w:rPr>
              <w:t>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584138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46766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879909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F952EC" w:rsidTr="008A1628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Pr="009E5392" w:rsidRDefault="008A1628" w:rsidP="002F7046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 w:rsidRPr="009E5392">
              <w:rPr>
                <w:rFonts w:ascii="Times New Roman" w:hAnsi="Times New Roman"/>
                <w:color w:val="2F5496"/>
                <w:lang w:val="sr-Cyrl-RS"/>
              </w:rPr>
              <w:t>Спровођење теоријског/практичног дела обуке у складу са одобреним приручником о обуци (члан 11</w:t>
            </w:r>
            <w:r w:rsidR="00F02B5C">
              <w:rPr>
                <w:rFonts w:ascii="Times New Roman" w:hAnsi="Times New Roman"/>
                <w:color w:val="2F5496"/>
                <w:lang w:val="sr-Cyrl-RS"/>
              </w:rPr>
              <w:t>,</w:t>
            </w:r>
            <w:r w:rsidR="004C0AE9">
              <w:rPr>
                <w:rFonts w:ascii="Times New Roman" w:hAnsi="Times New Roman"/>
                <w:color w:val="2F5496"/>
                <w:lang w:val="sr-Cyrl-RS"/>
              </w:rPr>
              <w:t xml:space="preserve"> члан 14,</w:t>
            </w:r>
            <w:r w:rsidR="00F02B5C">
              <w:rPr>
                <w:rFonts w:ascii="Times New Roman" w:hAnsi="Times New Roman"/>
                <w:color w:val="2F5496"/>
                <w:lang w:val="sr-Cyrl-RS"/>
              </w:rPr>
              <w:t xml:space="preserve"> члан 19. ст. 2-5/члан 20. ст. 2-5/члан 21. став 2/члан 22. став 2</w:t>
            </w:r>
            <w:r w:rsidR="00825A5B">
              <w:rPr>
                <w:rFonts w:ascii="Times New Roman" w:hAnsi="Times New Roman"/>
                <w:color w:val="2F5496"/>
                <w:lang w:val="sr-Cyrl-RS"/>
              </w:rPr>
              <w:t>/члан 23. ст. 2-4</w:t>
            </w:r>
            <w:r w:rsidRPr="009E5392">
              <w:rPr>
                <w:rFonts w:ascii="Times New Roman" w:hAnsi="Times New Roman"/>
                <w:color w:val="2F5496"/>
                <w:lang w:val="sr-Latn-RS"/>
              </w:rPr>
              <w:t>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884861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15319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114128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F952EC" w:rsidTr="008C02E6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Pr="009E5392" w:rsidRDefault="008A1628" w:rsidP="002F7046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 w:rsidRPr="009E5392">
              <w:rPr>
                <w:rFonts w:ascii="Times New Roman" w:hAnsi="Times New Roman"/>
                <w:color w:val="2F5496"/>
                <w:lang w:val="sr-Cyrl-RS"/>
              </w:rPr>
              <w:t>Спровођење теоријског/практичног дела обуке у складу са процедуром која је саставни део одобреног приручника о раду (члан 10. тачка 9</w:t>
            </w:r>
            <w:r w:rsidRPr="00F02B5C">
              <w:rPr>
                <w:rFonts w:ascii="Times New Roman" w:hAnsi="Times New Roman"/>
                <w:color w:val="2F5496"/>
                <w:lang w:val="sr-Cyrl-RS"/>
              </w:rPr>
              <w:t>).</w:t>
            </w:r>
            <w:r w:rsidR="002F7046" w:rsidRPr="009E5392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50245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755129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93895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C02E6">
        <w:tc>
          <w:tcPr>
            <w:tcW w:w="7826" w:type="dxa"/>
            <w:gridSpan w:val="1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</w:rPr>
            </w:pPr>
            <w:r>
              <w:rPr>
                <w:rFonts w:ascii="Times New Roman" w:hAnsi="Times New Roman"/>
                <w:b/>
                <w:color w:val="2F5496"/>
                <w:lang w:val="sr-Cyrl-RS"/>
              </w:rPr>
              <w:t>ИСПИТ</w:t>
            </w:r>
          </w:p>
        </w:tc>
        <w:tc>
          <w:tcPr>
            <w:tcW w:w="711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704" w:type="dxa"/>
            <w:gridSpan w:val="3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59" w:type="dxa"/>
            <w:gridSpan w:val="2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8A1628" w:rsidRPr="00F952EC" w:rsidTr="008C02E6">
        <w:tc>
          <w:tcPr>
            <w:tcW w:w="342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 xml:space="preserve">Врста обуке: </w:t>
            </w:r>
          </w:p>
        </w:tc>
        <w:tc>
          <w:tcPr>
            <w:tcW w:w="1385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 w:rsidRPr="00436E64">
              <w:rPr>
                <w:rFonts w:ascii="Times New Roman" w:hAnsi="Times New Roman"/>
                <w:color w:val="2F5496"/>
                <w:lang w:val="sr-Cyrl-RS"/>
              </w:rPr>
              <w:t>почетна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590624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5" w:type="dxa"/>
                <w:gridSpan w:val="2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tc>
          <w:tcPr>
            <w:tcW w:w="1202" w:type="dxa"/>
            <w:gridSpan w:val="4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 w:rsidRPr="00436E64">
              <w:rPr>
                <w:rFonts w:ascii="Times New Roman" w:hAnsi="Times New Roman"/>
                <w:color w:val="2F5496"/>
                <w:lang w:val="sr-Cyrl-RS"/>
              </w:rPr>
              <w:t>додатна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545417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4" w:type="dxa"/>
                <w:gridSpan w:val="2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tc>
          <w:tcPr>
            <w:tcW w:w="1251" w:type="dxa"/>
            <w:gridSpan w:val="3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 w:rsidRPr="00436E64">
              <w:rPr>
                <w:rFonts w:ascii="Times New Roman" w:hAnsi="Times New Roman"/>
                <w:color w:val="2F5496"/>
                <w:lang w:val="sr-Cyrl-RS"/>
              </w:rPr>
              <w:t>посебна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47440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3" w:type="dxa"/>
                <w:gridSpan w:val="3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F952EC" w:rsidTr="008C02E6">
        <w:tc>
          <w:tcPr>
            <w:tcW w:w="342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left="431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Део испита који се спроводи:</w:t>
            </w:r>
          </w:p>
        </w:tc>
        <w:tc>
          <w:tcPr>
            <w:tcW w:w="1980" w:type="dxa"/>
            <w:gridSpan w:val="3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 w:rsidRPr="0070502A">
              <w:rPr>
                <w:rFonts w:ascii="Times New Roman" w:hAnsi="Times New Roman"/>
                <w:color w:val="2F5496"/>
                <w:lang w:val="sr-Cyrl-RS"/>
              </w:rPr>
              <w:t>теоријски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551815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gridSpan w:val="4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tc>
          <w:tcPr>
            <w:tcW w:w="1897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практични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50945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29" w:type="dxa"/>
                <w:gridSpan w:val="4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A1628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Pr="00424764" w:rsidRDefault="008A1628" w:rsidP="0093322A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72"/>
              <w:rPr>
                <w:rFonts w:ascii="Times New Roman" w:hAnsi="Times New Roman"/>
                <w:color w:val="2F5496"/>
              </w:rPr>
            </w:pPr>
            <w:bookmarkStart w:id="1" w:name="_Hlk189559424"/>
            <w:r>
              <w:rPr>
                <w:rFonts w:ascii="Times New Roman" w:hAnsi="Times New Roman"/>
                <w:color w:val="2F5496"/>
                <w:lang w:val="sr-Cyrl-RS"/>
              </w:rPr>
              <w:t>Испуњеност услова да лице приступи испиту (члан 24. став 1);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2612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945432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72819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A1628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93322A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 w:rsidRPr="0070502A">
              <w:rPr>
                <w:rFonts w:ascii="Times New Roman" w:hAnsi="Times New Roman" w:hint="eastAsia"/>
                <w:color w:val="2F5496"/>
                <w:lang w:val="sr-Cyrl-RS"/>
              </w:rPr>
              <w:t>Испуњеност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 w:rsidRPr="0070502A">
              <w:rPr>
                <w:rFonts w:ascii="Times New Roman" w:hAnsi="Times New Roman" w:hint="eastAsia"/>
                <w:color w:val="2F5496"/>
                <w:lang w:val="sr-Cyrl-RS"/>
              </w:rPr>
              <w:t>услова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 w:rsidRPr="0070502A">
              <w:rPr>
                <w:rFonts w:ascii="Times New Roman" w:hAnsi="Times New Roman" w:hint="eastAsia"/>
                <w:color w:val="2F5496"/>
                <w:lang w:val="sr-Cyrl-RS"/>
              </w:rPr>
              <w:t>да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 w:rsidRPr="0070502A">
              <w:rPr>
                <w:rFonts w:ascii="Times New Roman" w:hAnsi="Times New Roman" w:hint="eastAsia"/>
                <w:color w:val="2F5496"/>
                <w:lang w:val="sr-Cyrl-RS"/>
              </w:rPr>
              <w:t>наставник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>/</w:t>
            </w:r>
            <w:r>
              <w:rPr>
                <w:rFonts w:ascii="Times New Roman" w:hAnsi="Times New Roman"/>
                <w:color w:val="2F5496"/>
                <w:lang w:val="sr-Cyrl-RS"/>
              </w:rPr>
              <w:t>комисија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спроводи испит </w:t>
            </w:r>
            <w:r w:rsidRPr="003B0C64">
              <w:rPr>
                <w:rFonts w:ascii="Times New Roman" w:hAnsi="Times New Roman"/>
                <w:color w:val="2F5496"/>
                <w:lang w:val="sr-Cyrl-RS"/>
              </w:rPr>
              <w:t>(</w:t>
            </w:r>
            <w:r w:rsidRPr="003B0C64">
              <w:rPr>
                <w:rFonts w:ascii="Times New Roman" w:hAnsi="Times New Roman" w:hint="eastAsia"/>
                <w:color w:val="2F5496"/>
                <w:lang w:val="sr-Cyrl-RS"/>
              </w:rPr>
              <w:t>члан</w:t>
            </w:r>
            <w:r w:rsidRPr="003B0C64">
              <w:rPr>
                <w:rFonts w:ascii="Times New Roman" w:hAnsi="Times New Roman"/>
                <w:color w:val="2F5496"/>
                <w:lang w:val="sr-Cyrl-RS"/>
              </w:rPr>
              <w:t xml:space="preserve"> 8. </w:t>
            </w:r>
            <w:r w:rsidRPr="003B0C64">
              <w:rPr>
                <w:rFonts w:ascii="Times New Roman" w:hAnsi="Times New Roman" w:hint="eastAsia"/>
                <w:color w:val="2F5496"/>
                <w:lang w:val="sr-Cyrl-RS"/>
              </w:rPr>
              <w:t>став</w:t>
            </w:r>
            <w:r w:rsidRPr="003B0C64">
              <w:rPr>
                <w:rFonts w:ascii="Times New Roman" w:hAnsi="Times New Roman"/>
                <w:color w:val="2F5496"/>
                <w:lang w:val="sr-Cyrl-RS"/>
              </w:rPr>
              <w:t xml:space="preserve"> 5, </w:t>
            </w:r>
            <w:r w:rsidRPr="003B0C64">
              <w:rPr>
                <w:rFonts w:ascii="Times New Roman" w:hAnsi="Times New Roman" w:hint="eastAsia"/>
                <w:color w:val="2F5496"/>
                <w:lang w:val="sr-Cyrl-RS"/>
              </w:rPr>
              <w:t>члан</w:t>
            </w:r>
            <w:r w:rsidRPr="003B0C64">
              <w:rPr>
                <w:rFonts w:ascii="Times New Roman" w:hAnsi="Times New Roman"/>
                <w:color w:val="2F5496"/>
                <w:lang w:val="sr-Cyrl-RS"/>
              </w:rPr>
              <w:t xml:space="preserve"> 10. </w:t>
            </w:r>
            <w:r w:rsidRPr="003B0C64">
              <w:rPr>
                <w:rFonts w:ascii="Times New Roman" w:hAnsi="Times New Roman" w:hint="eastAsia"/>
                <w:color w:val="2F5496"/>
                <w:lang w:val="sr-Cyrl-RS"/>
              </w:rPr>
              <w:t>тачка</w:t>
            </w:r>
            <w:r w:rsidRPr="003B0C64">
              <w:rPr>
                <w:rFonts w:ascii="Times New Roman" w:hAnsi="Times New Roman"/>
                <w:color w:val="2F5496"/>
                <w:lang w:val="sr-Cyrl-RS"/>
              </w:rPr>
              <w:t xml:space="preserve"> 4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, </w:t>
            </w:r>
            <w:r w:rsidR="00825A5B">
              <w:rPr>
                <w:rFonts w:ascii="Times New Roman" w:hAnsi="Times New Roman"/>
                <w:color w:val="2F5496"/>
                <w:lang w:val="sr-Cyrl-RS"/>
              </w:rPr>
              <w:t xml:space="preserve">члан 22. ст. 3. и 4, члан 23. став 5, 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члан 26. ст. </w:t>
            </w:r>
            <w:r w:rsidR="007105E0">
              <w:rPr>
                <w:rFonts w:ascii="Times New Roman" w:hAnsi="Times New Roman"/>
                <w:color w:val="2F5496"/>
                <w:lang w:val="sr-Cyrl-RS"/>
              </w:rPr>
              <w:t>6-</w:t>
            </w:r>
            <w:r>
              <w:rPr>
                <w:rFonts w:ascii="Times New Roman" w:hAnsi="Times New Roman"/>
                <w:color w:val="2F5496"/>
                <w:lang w:val="sr-Cyrl-RS"/>
              </w:rPr>
              <w:t>8</w:t>
            </w:r>
            <w:r w:rsidRPr="003B0C64">
              <w:rPr>
                <w:rFonts w:ascii="Times New Roman" w:hAnsi="Times New Roman"/>
                <w:color w:val="2F5496"/>
                <w:lang w:val="sr-Cyrl-RS"/>
              </w:rPr>
              <w:t>)</w:t>
            </w:r>
            <w:r w:rsidR="00262DB5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33129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5700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54676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A1628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93322A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Спровођење теоријског/практичног дела испита у складу са одобреним приручником о обуци (члан 11</w:t>
            </w:r>
            <w:r>
              <w:rPr>
                <w:rFonts w:ascii="Times New Roman" w:hAnsi="Times New Roman"/>
                <w:color w:val="2F5496"/>
                <w:lang w:val="sr-Latn-RS"/>
              </w:rPr>
              <w:t>)</w:t>
            </w:r>
            <w:r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083185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2197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134135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40079B">
        <w:trPr>
          <w:trHeight w:val="1070"/>
        </w:trPr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93322A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Спровођење теоријског/практичног дела испита у складу са процедуром која је саставни део одобреног приручника о раду (члан 10. тачка 9</w:t>
            </w:r>
            <w:r w:rsidR="005649AD">
              <w:rPr>
                <w:rFonts w:ascii="Times New Roman" w:hAnsi="Times New Roman"/>
                <w:color w:val="2F5496"/>
                <w:lang w:val="sr-Cyrl-RS"/>
              </w:rPr>
              <w:t xml:space="preserve">, </w:t>
            </w:r>
            <w:r w:rsidR="00F02B5C">
              <w:rPr>
                <w:rFonts w:ascii="Times New Roman" w:hAnsi="Times New Roman"/>
                <w:color w:val="2F5496"/>
                <w:lang w:val="sr-Cyrl-RS"/>
              </w:rPr>
              <w:t xml:space="preserve">члан 24. ст. 2-4, </w:t>
            </w:r>
            <w:r w:rsidR="005649AD" w:rsidRPr="00F02B5C">
              <w:rPr>
                <w:rFonts w:ascii="Times New Roman" w:hAnsi="Times New Roman"/>
                <w:color w:val="2F5496"/>
                <w:lang w:val="sr-Cyrl-RS"/>
              </w:rPr>
              <w:t>члан 25/26</w:t>
            </w:r>
            <w:r w:rsidR="00FA30F1">
              <w:rPr>
                <w:rFonts w:ascii="Times New Roman" w:hAnsi="Times New Roman"/>
                <w:color w:val="2F5496"/>
                <w:lang w:val="sr-Cyrl-RS"/>
              </w:rPr>
              <w:t>).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843937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262DB5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97334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414354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bookmarkEnd w:id="1"/>
      <w:tr w:rsidR="008A1628" w:rsidRPr="00424764" w:rsidTr="008C02E6">
        <w:tc>
          <w:tcPr>
            <w:tcW w:w="7826" w:type="dxa"/>
            <w:gridSpan w:val="1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70502A" w:rsidRDefault="008A1628" w:rsidP="008A1628">
            <w:pPr>
              <w:pStyle w:val="ListParagraph"/>
              <w:numPr>
                <w:ilvl w:val="0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  <w:lang w:val="sr-Cyrl-RS"/>
              </w:rPr>
            </w:pPr>
            <w:r>
              <w:rPr>
                <w:rFonts w:ascii="Times New Roman" w:hAnsi="Times New Roman"/>
                <w:b/>
                <w:color w:val="2F5496"/>
                <w:lang w:val="sr-Cyrl-RS"/>
              </w:rPr>
              <w:lastRenderedPageBreak/>
              <w:t>ПРОЦЕНА СТРУЧНОСТИ</w:t>
            </w:r>
          </w:p>
        </w:tc>
        <w:tc>
          <w:tcPr>
            <w:tcW w:w="711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704" w:type="dxa"/>
            <w:gridSpan w:val="3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59" w:type="dxa"/>
            <w:gridSpan w:val="2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8A1628" w:rsidRPr="00F952EC" w:rsidTr="00FA30F1">
        <w:tc>
          <w:tcPr>
            <w:tcW w:w="3345" w:type="dxa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100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Врста процене стручности:</w:t>
            </w:r>
          </w:p>
        </w:tc>
        <w:tc>
          <w:tcPr>
            <w:tcW w:w="2055" w:type="dxa"/>
            <w:gridSpan w:val="4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редовна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61083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gridSpan w:val="4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tc>
          <w:tcPr>
            <w:tcW w:w="1897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8A1628" w:rsidRPr="00157EB2" w:rsidRDefault="008A1628" w:rsidP="008A1628">
            <w:pPr>
              <w:tabs>
                <w:tab w:val="left" w:pos="720"/>
              </w:tabs>
              <w:jc w:val="right"/>
              <w:rPr>
                <w:rFonts w:ascii="Times New Roman" w:hAnsi="Times New Roman"/>
                <w:color w:val="2F5496"/>
                <w:sz w:val="28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ванредна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4261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29" w:type="dxa"/>
                <w:gridSpan w:val="4"/>
                <w:tcBorders>
                  <w:top w:val="single" w:sz="4" w:space="0" w:color="9CC2E5" w:themeColor="accent5" w:themeTint="99"/>
                  <w:left w:val="nil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A1628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Pr="00424764" w:rsidRDefault="008A1628" w:rsidP="0093322A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  <w:tab w:val="left" w:pos="6641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Испуњеност услова да лице приступи процени стручности (члан 35. ст. 2</w:t>
            </w:r>
            <w:r w:rsidR="00DF3296">
              <w:rPr>
                <w:rFonts w:ascii="Times New Roman" w:hAnsi="Times New Roman"/>
                <w:color w:val="2F5496"/>
                <w:lang w:val="sr-Cyrl-RS"/>
              </w:rPr>
              <w:t>-</w:t>
            </w:r>
            <w:r w:rsidR="008C52EE">
              <w:rPr>
                <w:rFonts w:ascii="Times New Roman" w:hAnsi="Times New Roman"/>
                <w:color w:val="2F5496"/>
                <w:lang w:val="sr-Cyrl-RS"/>
              </w:rPr>
              <w:t xml:space="preserve">3/члан 35. став </w:t>
            </w:r>
            <w:r>
              <w:rPr>
                <w:rFonts w:ascii="Times New Roman" w:hAnsi="Times New Roman"/>
                <w:color w:val="2F5496"/>
                <w:lang w:val="sr-Cyrl-RS"/>
              </w:rPr>
              <w:t>4</w:t>
            </w:r>
            <w:r w:rsidR="00FA30F1">
              <w:rPr>
                <w:rFonts w:ascii="Times New Roman" w:hAnsi="Times New Roman"/>
                <w:color w:val="2F5496"/>
                <w:lang w:val="sr-Cyrl-RS"/>
              </w:rPr>
              <w:t>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794520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52980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76612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C02E6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93322A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7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 w:rsidRPr="0070502A">
              <w:rPr>
                <w:rFonts w:ascii="Times New Roman" w:hAnsi="Times New Roman" w:hint="eastAsia"/>
                <w:color w:val="2F5496"/>
                <w:lang w:val="sr-Cyrl-RS"/>
              </w:rPr>
              <w:t>Испуњеност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 w:rsidRPr="0070502A">
              <w:rPr>
                <w:rFonts w:ascii="Times New Roman" w:hAnsi="Times New Roman" w:hint="eastAsia"/>
                <w:color w:val="2F5496"/>
                <w:lang w:val="sr-Cyrl-RS"/>
              </w:rPr>
              <w:t>услова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 w:rsidRPr="0070502A">
              <w:rPr>
                <w:rFonts w:ascii="Times New Roman" w:hAnsi="Times New Roman" w:hint="eastAsia"/>
                <w:color w:val="2F5496"/>
                <w:lang w:val="sr-Cyrl-RS"/>
              </w:rPr>
              <w:t>да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>процењивач</w:t>
            </w:r>
            <w:r w:rsidR="008C52EE">
              <w:rPr>
                <w:rFonts w:ascii="Times New Roman" w:hAnsi="Times New Roman"/>
                <w:color w:val="2F5496"/>
                <w:lang w:val="sr-Cyrl-RS"/>
              </w:rPr>
              <w:t>/комисија</w:t>
            </w:r>
            <w:r w:rsidRPr="0070502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>спроводи процену стручности (</w:t>
            </w:r>
            <w:r w:rsidRPr="00DB704F">
              <w:rPr>
                <w:rFonts w:ascii="Times New Roman" w:hAnsi="Times New Roman" w:hint="eastAsia"/>
                <w:color w:val="2F5496"/>
                <w:lang w:val="sr-Cyrl-RS"/>
              </w:rPr>
              <w:t>члан</w:t>
            </w:r>
            <w:r w:rsidRPr="00DB704F">
              <w:rPr>
                <w:rFonts w:ascii="Times New Roman" w:hAnsi="Times New Roman"/>
                <w:color w:val="2F5496"/>
                <w:lang w:val="sr-Cyrl-RS"/>
              </w:rPr>
              <w:t xml:space="preserve"> 10. </w:t>
            </w:r>
            <w:r w:rsidRPr="00DB704F">
              <w:rPr>
                <w:rFonts w:ascii="Times New Roman" w:hAnsi="Times New Roman" w:hint="eastAsia"/>
                <w:color w:val="2F5496"/>
                <w:lang w:val="sr-Cyrl-RS"/>
              </w:rPr>
              <w:t>тачка</w:t>
            </w:r>
            <w:r w:rsidRPr="00DB704F">
              <w:rPr>
                <w:rFonts w:ascii="Times New Roman" w:hAnsi="Times New Roman"/>
                <w:color w:val="2F5496"/>
                <w:lang w:val="sr-Cyrl-RS"/>
              </w:rPr>
              <w:t xml:space="preserve"> 4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, </w:t>
            </w:r>
            <w:r w:rsidR="00825A5B" w:rsidRPr="00825A5B">
              <w:rPr>
                <w:rFonts w:ascii="Times New Roman" w:hAnsi="Times New Roman" w:hint="eastAsia"/>
                <w:color w:val="2F5496"/>
                <w:lang w:val="sr-Cyrl-RS"/>
              </w:rPr>
              <w:t>члан</w:t>
            </w:r>
            <w:r w:rsidR="00825A5B" w:rsidRPr="00825A5B">
              <w:rPr>
                <w:rFonts w:ascii="Times New Roman" w:hAnsi="Times New Roman"/>
                <w:color w:val="2F5496"/>
                <w:lang w:val="sr-Cyrl-RS"/>
              </w:rPr>
              <w:t xml:space="preserve"> 23. </w:t>
            </w:r>
            <w:r w:rsidR="00825A5B" w:rsidRPr="00825A5B">
              <w:rPr>
                <w:rFonts w:ascii="Times New Roman" w:hAnsi="Times New Roman" w:hint="eastAsia"/>
                <w:color w:val="2F5496"/>
                <w:lang w:val="sr-Cyrl-RS"/>
              </w:rPr>
              <w:t>став</w:t>
            </w:r>
            <w:r w:rsidR="00825A5B" w:rsidRPr="00825A5B">
              <w:rPr>
                <w:rFonts w:ascii="Times New Roman" w:hAnsi="Times New Roman"/>
                <w:color w:val="2F5496"/>
                <w:lang w:val="sr-Cyrl-RS"/>
              </w:rPr>
              <w:t xml:space="preserve"> 6</w:t>
            </w:r>
            <w:r w:rsidR="00825A5B">
              <w:rPr>
                <w:rFonts w:ascii="Times New Roman" w:hAnsi="Times New Roman"/>
                <w:color w:val="2F5496"/>
                <w:lang w:val="sr-Cyrl-RS"/>
              </w:rPr>
              <w:t xml:space="preserve">, </w:t>
            </w:r>
            <w:r>
              <w:rPr>
                <w:rFonts w:ascii="Times New Roman" w:hAnsi="Times New Roman"/>
                <w:color w:val="2F5496"/>
                <w:lang w:val="sr-Cyrl-RS"/>
              </w:rPr>
              <w:t>члан 3</w:t>
            </w:r>
            <w:r w:rsidR="008C52EE">
              <w:rPr>
                <w:rFonts w:ascii="Times New Roman" w:hAnsi="Times New Roman"/>
                <w:color w:val="2F5496"/>
                <w:lang w:val="sr-Cyrl-RS"/>
              </w:rPr>
              <w:t>6</w:t>
            </w:r>
            <w:r>
              <w:rPr>
                <w:rFonts w:ascii="Times New Roman" w:hAnsi="Times New Roman"/>
                <w:color w:val="2F5496"/>
                <w:lang w:val="sr-Cyrl-RS"/>
              </w:rPr>
              <w:t>. став 1</w:t>
            </w:r>
            <w:r w:rsidR="008C52EE">
              <w:rPr>
                <w:rFonts w:ascii="Times New Roman" w:hAnsi="Times New Roman"/>
                <w:color w:val="2F5496"/>
                <w:lang w:val="sr-Cyrl-RS"/>
              </w:rPr>
              <w:t>/члан 37. став 7</w:t>
            </w:r>
            <w:r>
              <w:rPr>
                <w:rFonts w:ascii="Times New Roman" w:hAnsi="Times New Roman"/>
                <w:color w:val="2F5496"/>
                <w:lang w:val="sr-Cyrl-RS"/>
              </w:rPr>
              <w:t>)</w:t>
            </w:r>
            <w:r w:rsidR="00FA30F1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804386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80397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63182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C02E6">
        <w:tc>
          <w:tcPr>
            <w:tcW w:w="7826" w:type="dxa"/>
            <w:gridSpan w:val="1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8A1628" w:rsidP="0093322A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  <w:tab w:val="left" w:pos="7181"/>
              </w:tabs>
              <w:autoSpaceDE w:val="0"/>
              <w:autoSpaceDN w:val="0"/>
              <w:adjustRightInd w:val="0"/>
              <w:spacing w:before="60" w:after="60"/>
              <w:ind w:right="71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 xml:space="preserve">Спровођење процене стручности у складу са процедуром која је саставни део одобреног приручника о раду </w:t>
            </w:r>
            <w:r w:rsidRPr="00DB704F">
              <w:rPr>
                <w:rFonts w:ascii="Times New Roman" w:hAnsi="Times New Roman"/>
                <w:color w:val="2F5496"/>
                <w:lang w:val="sr-Cyrl-RS"/>
              </w:rPr>
              <w:t>(</w:t>
            </w:r>
            <w:r w:rsidRPr="00DB704F">
              <w:rPr>
                <w:rFonts w:ascii="Times New Roman" w:hAnsi="Times New Roman" w:hint="eastAsia"/>
                <w:color w:val="2F5496"/>
                <w:lang w:val="sr-Cyrl-RS"/>
              </w:rPr>
              <w:t>члан</w:t>
            </w:r>
            <w:r w:rsidRPr="00DB704F">
              <w:rPr>
                <w:rFonts w:ascii="Times New Roman" w:hAnsi="Times New Roman"/>
                <w:color w:val="2F5496"/>
                <w:lang w:val="sr-Cyrl-RS"/>
              </w:rPr>
              <w:t xml:space="preserve"> 10. </w:t>
            </w:r>
            <w:r w:rsidRPr="00DB704F">
              <w:rPr>
                <w:rFonts w:ascii="Times New Roman" w:hAnsi="Times New Roman" w:hint="eastAsia"/>
                <w:color w:val="2F5496"/>
                <w:lang w:val="sr-Cyrl-RS"/>
              </w:rPr>
              <w:t>тачка</w:t>
            </w:r>
            <w:r w:rsidRPr="00DB704F">
              <w:rPr>
                <w:rFonts w:ascii="Times New Roman" w:hAnsi="Times New Roman"/>
                <w:color w:val="2F5496"/>
                <w:lang w:val="sr-Cyrl-RS"/>
              </w:rPr>
              <w:t xml:space="preserve"> 9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, </w:t>
            </w:r>
            <w:r w:rsidR="008C52EE" w:rsidRPr="00DF3296">
              <w:rPr>
                <w:rFonts w:ascii="Times New Roman" w:hAnsi="Times New Roman"/>
                <w:color w:val="2F5496"/>
                <w:lang w:val="sr-Cyrl-RS"/>
              </w:rPr>
              <w:t xml:space="preserve">члан 36. ст. 2. и 3, </w:t>
            </w:r>
            <w:r w:rsidRPr="00DF3296">
              <w:rPr>
                <w:rFonts w:ascii="Times New Roman" w:hAnsi="Times New Roman"/>
                <w:color w:val="2F5496"/>
                <w:lang w:val="sr-Cyrl-RS"/>
              </w:rPr>
              <w:t>члан 37</w:t>
            </w:r>
            <w:r>
              <w:rPr>
                <w:rFonts w:ascii="Times New Roman" w:hAnsi="Times New Roman"/>
                <w:color w:val="2F5496"/>
                <w:lang w:val="sr-Cyrl-RS"/>
              </w:rPr>
              <w:t>)</w:t>
            </w:r>
            <w:r w:rsidR="00FA30F1">
              <w:rPr>
                <w:rFonts w:ascii="Times New Roman" w:hAnsi="Times New Roman"/>
                <w:color w:val="2F5496"/>
                <w:lang w:val="sr-Cyrl-RS"/>
              </w:rPr>
              <w:t>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13555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607963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gridSpan w:val="3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56626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gridSpan w:val="2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</w:tbl>
    <w:p w:rsidR="00F03DC3" w:rsidRDefault="00F03DC3"/>
    <w:p w:rsidR="00F03DC3" w:rsidRDefault="00F03DC3"/>
    <w:p w:rsidR="00F03DC3" w:rsidRPr="00424764" w:rsidRDefault="00F03DC3" w:rsidP="001563A0">
      <w:pPr>
        <w:tabs>
          <w:tab w:val="left" w:pos="720"/>
        </w:tabs>
        <w:autoSpaceDE w:val="0"/>
        <w:autoSpaceDN w:val="0"/>
        <w:adjustRightInd w:val="0"/>
        <w:spacing w:before="120" w:after="120"/>
        <w:ind w:left="-270" w:right="61"/>
        <w:rPr>
          <w:rFonts w:ascii="Times New Roman" w:hAnsi="Times New Roman"/>
          <w:color w:val="2F5496"/>
        </w:rPr>
      </w:pPr>
      <w:r w:rsidRPr="00424764">
        <w:rPr>
          <w:rFonts w:ascii="Times New Roman" w:hAnsi="Times New Roman"/>
          <w:color w:val="2F5496"/>
        </w:rPr>
        <w:t>N/C (</w:t>
      </w:r>
      <w:r w:rsidRPr="00E6301F">
        <w:rPr>
          <w:rFonts w:ascii="Times New Roman" w:hAnsi="Times New Roman"/>
          <w:i/>
          <w:color w:val="2F5496"/>
        </w:rPr>
        <w:t>not checked</w:t>
      </w:r>
      <w:r w:rsidRPr="00424764">
        <w:rPr>
          <w:rFonts w:ascii="Times New Roman" w:hAnsi="Times New Roman"/>
          <w:color w:val="2F5496"/>
        </w:rPr>
        <w:t xml:space="preserve">) – </w:t>
      </w:r>
      <w:proofErr w:type="spellStart"/>
      <w:r w:rsidRPr="00424764">
        <w:rPr>
          <w:rFonts w:ascii="Times New Roman" w:hAnsi="Times New Roman"/>
          <w:color w:val="2F5496"/>
        </w:rPr>
        <w:t>није</w:t>
      </w:r>
      <w:proofErr w:type="spellEnd"/>
      <w:r w:rsidRPr="00424764">
        <w:rPr>
          <w:rFonts w:ascii="Times New Roman" w:hAnsi="Times New Roman"/>
          <w:color w:val="2F5496"/>
        </w:rPr>
        <w:t xml:space="preserve"> </w:t>
      </w:r>
      <w:proofErr w:type="spellStart"/>
      <w:r w:rsidRPr="00424764">
        <w:rPr>
          <w:rFonts w:ascii="Times New Roman" w:hAnsi="Times New Roman"/>
          <w:color w:val="2F5496"/>
        </w:rPr>
        <w:t>проверавано</w:t>
      </w:r>
      <w:proofErr w:type="spellEnd"/>
    </w:p>
    <w:p w:rsidR="00F03DC3" w:rsidRDefault="00F03DC3" w:rsidP="001563A0">
      <w:pPr>
        <w:ind w:left="-270"/>
        <w:jc w:val="both"/>
      </w:pPr>
      <w:r w:rsidRPr="00430C1A">
        <w:rPr>
          <w:rFonts w:ascii="Times New Roman" w:hAnsi="Times New Roman"/>
          <w:color w:val="2F5496"/>
        </w:rPr>
        <w:t>*</w:t>
      </w:r>
      <w:r w:rsidRPr="00430C1A">
        <w:rPr>
          <w:rFonts w:ascii="Times New Roman" w:hAnsi="Times New Roman"/>
          <w:color w:val="2F5496"/>
          <w:lang w:val="sr-Cyrl-RS"/>
        </w:rPr>
        <w:t xml:space="preserve">Захтеви Правилника о </w:t>
      </w:r>
      <w:r w:rsidR="004F6A5E">
        <w:rPr>
          <w:rFonts w:ascii="Times New Roman" w:hAnsi="Times New Roman"/>
          <w:color w:val="2F5496"/>
          <w:lang w:val="sr-Cyrl-RS"/>
        </w:rPr>
        <w:t>потврдама о обучености ваздухопловно-метеоролошког особља и центрима за обуку</w:t>
      </w:r>
    </w:p>
    <w:p w:rsidR="00F03DC3" w:rsidRDefault="00F03DC3"/>
    <w:tbl>
      <w:tblPr>
        <w:tblStyle w:val="TableGrid"/>
        <w:tblW w:w="9900" w:type="dxa"/>
        <w:tblInd w:w="-375" w:type="dxa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4723"/>
        <w:gridCol w:w="5177"/>
      </w:tblGrid>
      <w:tr w:rsidR="00F952EC" w:rsidRPr="00424764" w:rsidTr="008C02E6">
        <w:tc>
          <w:tcPr>
            <w:tcW w:w="9900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b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b/>
                <w:color w:val="2F5496"/>
                <w:lang w:val="sr-Cyrl-RS"/>
              </w:rPr>
              <w:t>НАПОМЕНА:</w:t>
            </w:r>
          </w:p>
        </w:tc>
      </w:tr>
      <w:tr w:rsidR="00F952EC" w:rsidRPr="00424764" w:rsidTr="008C02E6">
        <w:tc>
          <w:tcPr>
            <w:tcW w:w="990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F03DC3">
        <w:tc>
          <w:tcPr>
            <w:tcW w:w="4723" w:type="dxa"/>
            <w:tcBorders>
              <w:top w:val="double" w:sz="4" w:space="0" w:color="9CC2E5" w:themeColor="accent5" w:themeTint="99"/>
              <w:left w:val="nil"/>
              <w:bottom w:val="nil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Надзирани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субјекат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/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Присутно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лице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_____________________________</w:t>
            </w:r>
          </w:p>
        </w:tc>
        <w:tc>
          <w:tcPr>
            <w:tcW w:w="5177" w:type="dxa"/>
            <w:tcBorders>
              <w:top w:val="double" w:sz="4" w:space="0" w:color="9CC2E5" w:themeColor="accent5" w:themeTint="99"/>
              <w:left w:val="nil"/>
              <w:bottom w:val="nil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58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Инспектор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_____________________________</w:t>
            </w:r>
          </w:p>
        </w:tc>
      </w:tr>
    </w:tbl>
    <w:p w:rsidR="001347D9" w:rsidRDefault="001347D9"/>
    <w:p w:rsidR="00430C1A" w:rsidRDefault="00430C1A">
      <w:bookmarkStart w:id="2" w:name="_GoBack"/>
      <w:bookmarkEnd w:id="2"/>
    </w:p>
    <w:sectPr w:rsidR="00430C1A" w:rsidSect="000223D2">
      <w:footerReference w:type="default" r:id="rId8"/>
      <w:pgSz w:w="12240" w:h="15840"/>
      <w:pgMar w:top="1440" w:right="1440" w:bottom="1267" w:left="1440" w:header="72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A43" w:rsidRDefault="00C33A43" w:rsidP="00DB2D61">
      <w:r>
        <w:separator/>
      </w:r>
    </w:p>
  </w:endnote>
  <w:endnote w:type="continuationSeparator" w:id="0">
    <w:p w:rsidR="00C33A43" w:rsidRDefault="00C33A43" w:rsidP="00DB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5833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423" w:rsidRPr="00430C1A" w:rsidRDefault="000223D2">
        <w:pPr>
          <w:pStyle w:val="Footer"/>
          <w:jc w:val="right"/>
          <w:rPr>
            <w:rFonts w:ascii="Times New Roman" w:hAnsi="Times New Roman"/>
            <w:noProof/>
            <w:color w:val="1F3864" w:themeColor="accent1" w:themeShade="80"/>
          </w:rPr>
        </w:pPr>
        <w:r w:rsidRPr="008A3EE5">
          <w:rPr>
            <w:rFonts w:ascii="Times New Roman" w:hAnsi="Times New Roman"/>
            <w:noProof/>
            <w:color w:val="1F3864" w:themeColor="accent1" w:themeShade="8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-238539</wp:posOffset>
                  </wp:positionH>
                  <wp:positionV relativeFrom="paragraph">
                    <wp:posOffset>-15074</wp:posOffset>
                  </wp:positionV>
                  <wp:extent cx="6305191" cy="0"/>
                  <wp:effectExtent l="0" t="0" r="0" b="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30519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2075F32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8pt,-1.2pt" to="477.6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" strokecolor="#4472c4 [3204]" strokeweight=".5pt">
                  <v:stroke joinstyle="miter"/>
                </v:line>
              </w:pict>
            </mc:Fallback>
          </mc:AlternateContent>
        </w:r>
        <w:r w:rsidR="00430C1A" w:rsidRPr="00430C1A">
          <w:rPr>
            <w:rFonts w:ascii="Times New Roman" w:hAnsi="Times New Roman"/>
            <w:color w:val="1F3864" w:themeColor="accent1" w:themeShade="80"/>
          </w:rPr>
          <w:t xml:space="preserve"> 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begin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instrText xml:space="preserve"> PAGE  \* Arabic  \* MERGEFORMAT </w:instrTex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separate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>1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end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 xml:space="preserve"> од 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begin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instrText xml:space="preserve"> NUMPAGES  \* Arabic  \* MERGEFORMAT </w:instrTex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separate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>2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end"/>
        </w:r>
      </w:p>
      <w:p w:rsidR="000223D2" w:rsidRPr="000223D2" w:rsidRDefault="000223D2">
        <w:pPr>
          <w:pStyle w:val="Footer"/>
          <w:jc w:val="right"/>
          <w:rPr>
            <w:rFonts w:ascii="Times New Roman" w:hAnsi="Times New Roman"/>
            <w:noProof/>
            <w:color w:val="1F3864" w:themeColor="accent1" w:themeShade="80"/>
            <w:sz w:val="10"/>
          </w:rPr>
        </w:pPr>
      </w:p>
      <w:tbl>
        <w:tblPr>
          <w:tblStyle w:val="TableGrid"/>
          <w:tblW w:w="0" w:type="auto"/>
          <w:tblInd w:w="-18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301"/>
          <w:gridCol w:w="3117"/>
          <w:gridCol w:w="3117"/>
        </w:tblGrid>
        <w:tr w:rsidR="00144423" w:rsidRPr="00F92B0F" w:rsidTr="000223D2">
          <w:trPr>
            <w:trHeight w:val="530"/>
          </w:trPr>
          <w:tc>
            <w:tcPr>
              <w:tcW w:w="3301" w:type="dxa"/>
            </w:tcPr>
            <w:p w:rsidR="00144423" w:rsidRDefault="00144423" w:rsidP="00144423">
              <w:pPr>
                <w:pStyle w:val="Footer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Образац: ДЦВ-А</w:t>
              </w: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</w:rPr>
                <w:t>NS-</w:t>
              </w: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ОБ-40</w:t>
              </w:r>
              <w:r w:rsidR="004F6A5E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6</w:t>
              </w:r>
            </w:p>
            <w:p w:rsidR="00144423" w:rsidRPr="004F6A5E" w:rsidRDefault="00144423" w:rsidP="00144423">
              <w:pPr>
                <w:pStyle w:val="Footer"/>
                <w:rPr>
                  <w:lang w:val="sr-Cyrl-RS"/>
                </w:rPr>
              </w:pPr>
              <w:r w:rsidRPr="008856CA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Form:      </w:t>
              </w:r>
              <w:r w:rsidRPr="008856CA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Latn-RS"/>
                </w:rPr>
                <w:t>CAD-ANS-FORM-40</w:t>
              </w:r>
              <w:r w:rsidR="004F6A5E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6</w:t>
              </w:r>
            </w:p>
          </w:tc>
          <w:tc>
            <w:tcPr>
              <w:tcW w:w="3117" w:type="dxa"/>
            </w:tcPr>
            <w:p w:rsidR="00144423" w:rsidRDefault="00144423" w:rsidP="00144423">
              <w:pPr>
                <w:pStyle w:val="Footer"/>
                <w:jc w:val="center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Издање: 0</w:t>
              </w:r>
              <w:r w:rsidR="00805568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4</w:t>
              </w:r>
            </w:p>
            <w:p w:rsidR="00144423" w:rsidRPr="00805568" w:rsidRDefault="00144423" w:rsidP="00144423">
              <w:pPr>
                <w:pStyle w:val="Footer"/>
                <w:jc w:val="center"/>
                <w:rPr>
                  <w:lang w:val="sr-Cyrl-RS"/>
                </w:rPr>
              </w:pPr>
              <w:r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Issue:     0</w:t>
              </w:r>
              <w:r w:rsidR="00805568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4</w:t>
              </w:r>
            </w:p>
          </w:tc>
          <w:tc>
            <w:tcPr>
              <w:tcW w:w="3117" w:type="dxa"/>
            </w:tcPr>
            <w:p w:rsidR="00144423" w:rsidRPr="00F92B0F" w:rsidRDefault="00144423">
              <w:pPr>
                <w:pStyle w:val="Footer"/>
                <w:jc w:val="right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 w:rsidRPr="00F92B0F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 xml:space="preserve">Датум примене: </w:t>
              </w:r>
              <w:r w:rsidR="00625793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02</w:t>
              </w:r>
              <w:r w:rsidRPr="00F92B0F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.0</w:t>
              </w:r>
              <w:r w:rsidR="00625793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4</w:t>
              </w:r>
              <w:r w:rsidRPr="00F92B0F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.2025.</w:t>
              </w:r>
            </w:p>
            <w:p w:rsidR="00144423" w:rsidRPr="00F92B0F" w:rsidRDefault="00144423" w:rsidP="00144423">
              <w:pPr>
                <w:pStyle w:val="Footer"/>
                <w:jc w:val="center"/>
              </w:pPr>
              <w:r w:rsidRPr="00F92B0F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                        </w:t>
              </w:r>
              <w:r w:rsidR="00430C1A" w:rsidRPr="00F92B0F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 xml:space="preserve"> </w:t>
              </w:r>
              <w:r w:rsidRPr="00F92B0F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Effective date:     </w:t>
              </w:r>
              <w:r w:rsidR="00625793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02</w:t>
              </w:r>
              <w:r w:rsidRPr="00F92B0F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.0</w:t>
              </w:r>
              <w:r w:rsidR="00625793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4</w:t>
              </w:r>
              <w:r w:rsidRPr="00F92B0F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.2025.</w:t>
              </w:r>
            </w:p>
          </w:tc>
        </w:tr>
      </w:tbl>
      <w:p w:rsidR="00B43E23" w:rsidRPr="00B43E23" w:rsidRDefault="00C33A43" w:rsidP="00144423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A43" w:rsidRDefault="00C33A43" w:rsidP="00DB2D61">
      <w:r>
        <w:separator/>
      </w:r>
    </w:p>
  </w:footnote>
  <w:footnote w:type="continuationSeparator" w:id="0">
    <w:p w:rsidR="00C33A43" w:rsidRDefault="00C33A43" w:rsidP="00DB2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27276"/>
    <w:multiLevelType w:val="hybridMultilevel"/>
    <w:tmpl w:val="B8F88D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58EA"/>
    <w:multiLevelType w:val="hybridMultilevel"/>
    <w:tmpl w:val="6A6E87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36870"/>
    <w:multiLevelType w:val="hybridMultilevel"/>
    <w:tmpl w:val="15D02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44BC6"/>
    <w:multiLevelType w:val="hybridMultilevel"/>
    <w:tmpl w:val="C5EEE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83724"/>
    <w:multiLevelType w:val="hybridMultilevel"/>
    <w:tmpl w:val="C5EEE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57FAC"/>
    <w:multiLevelType w:val="multilevel"/>
    <w:tmpl w:val="3894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CB047F"/>
    <w:multiLevelType w:val="hybridMultilevel"/>
    <w:tmpl w:val="2F380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E05D0"/>
    <w:multiLevelType w:val="hybridMultilevel"/>
    <w:tmpl w:val="EFC05C9C"/>
    <w:lvl w:ilvl="0" w:tplc="C9BE2F32">
      <w:numFmt w:val="bullet"/>
      <w:lvlText w:val="-"/>
      <w:lvlJc w:val="left"/>
      <w:pPr>
        <w:ind w:left="-1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8" w15:restartNumberingAfterBreak="0">
    <w:nsid w:val="65360252"/>
    <w:multiLevelType w:val="hybridMultilevel"/>
    <w:tmpl w:val="1F7E7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0E9"/>
    <w:rsid w:val="000223D2"/>
    <w:rsid w:val="000321F1"/>
    <w:rsid w:val="00097511"/>
    <w:rsid w:val="000A58CB"/>
    <w:rsid w:val="000E4322"/>
    <w:rsid w:val="000F43BC"/>
    <w:rsid w:val="001347D9"/>
    <w:rsid w:val="00144423"/>
    <w:rsid w:val="001563A0"/>
    <w:rsid w:val="00157EB2"/>
    <w:rsid w:val="00166BBF"/>
    <w:rsid w:val="0017730A"/>
    <w:rsid w:val="00185676"/>
    <w:rsid w:val="00191E9D"/>
    <w:rsid w:val="002412BE"/>
    <w:rsid w:val="00262DB5"/>
    <w:rsid w:val="00285098"/>
    <w:rsid w:val="002D751C"/>
    <w:rsid w:val="002F7046"/>
    <w:rsid w:val="00311B5C"/>
    <w:rsid w:val="00316B19"/>
    <w:rsid w:val="00351BB4"/>
    <w:rsid w:val="00352047"/>
    <w:rsid w:val="003B0C64"/>
    <w:rsid w:val="003E5E15"/>
    <w:rsid w:val="0040079B"/>
    <w:rsid w:val="00407516"/>
    <w:rsid w:val="00424764"/>
    <w:rsid w:val="00430C1A"/>
    <w:rsid w:val="00436E64"/>
    <w:rsid w:val="0044668A"/>
    <w:rsid w:val="00447EFB"/>
    <w:rsid w:val="004568A1"/>
    <w:rsid w:val="00480A64"/>
    <w:rsid w:val="004C0AE9"/>
    <w:rsid w:val="004C5528"/>
    <w:rsid w:val="004E31DE"/>
    <w:rsid w:val="004F6A5E"/>
    <w:rsid w:val="00500F54"/>
    <w:rsid w:val="00556EA1"/>
    <w:rsid w:val="005649AD"/>
    <w:rsid w:val="005B2CC0"/>
    <w:rsid w:val="005D24D5"/>
    <w:rsid w:val="00625793"/>
    <w:rsid w:val="00654ACC"/>
    <w:rsid w:val="006550AD"/>
    <w:rsid w:val="006634C0"/>
    <w:rsid w:val="00686BB8"/>
    <w:rsid w:val="0070502A"/>
    <w:rsid w:val="007105E0"/>
    <w:rsid w:val="0072178F"/>
    <w:rsid w:val="00730C6D"/>
    <w:rsid w:val="0074595C"/>
    <w:rsid w:val="00791C2B"/>
    <w:rsid w:val="007D0BD4"/>
    <w:rsid w:val="00805568"/>
    <w:rsid w:val="008202B9"/>
    <w:rsid w:val="00823404"/>
    <w:rsid w:val="00825A5B"/>
    <w:rsid w:val="008661AC"/>
    <w:rsid w:val="00870B4C"/>
    <w:rsid w:val="008768B7"/>
    <w:rsid w:val="00877C1B"/>
    <w:rsid w:val="008856CA"/>
    <w:rsid w:val="008A1628"/>
    <w:rsid w:val="008A3EE5"/>
    <w:rsid w:val="008C02E6"/>
    <w:rsid w:val="008C52EE"/>
    <w:rsid w:val="008E279A"/>
    <w:rsid w:val="00926D0E"/>
    <w:rsid w:val="0093322A"/>
    <w:rsid w:val="0093406F"/>
    <w:rsid w:val="0099735E"/>
    <w:rsid w:val="009D2D81"/>
    <w:rsid w:val="009E5392"/>
    <w:rsid w:val="00A00DB3"/>
    <w:rsid w:val="00A66EE7"/>
    <w:rsid w:val="00A86D12"/>
    <w:rsid w:val="00AD5EF6"/>
    <w:rsid w:val="00AE19ED"/>
    <w:rsid w:val="00AE60E0"/>
    <w:rsid w:val="00AF217A"/>
    <w:rsid w:val="00B1681A"/>
    <w:rsid w:val="00B24ACE"/>
    <w:rsid w:val="00B43E23"/>
    <w:rsid w:val="00B72A90"/>
    <w:rsid w:val="00C04DCE"/>
    <w:rsid w:val="00C200EA"/>
    <w:rsid w:val="00C256FB"/>
    <w:rsid w:val="00C33A43"/>
    <w:rsid w:val="00C3682D"/>
    <w:rsid w:val="00C474E7"/>
    <w:rsid w:val="00C6382F"/>
    <w:rsid w:val="00CD3DBB"/>
    <w:rsid w:val="00CE7587"/>
    <w:rsid w:val="00D04CC7"/>
    <w:rsid w:val="00D275B8"/>
    <w:rsid w:val="00D32AD1"/>
    <w:rsid w:val="00D509C7"/>
    <w:rsid w:val="00D57CD1"/>
    <w:rsid w:val="00D804B9"/>
    <w:rsid w:val="00D8317D"/>
    <w:rsid w:val="00D8702F"/>
    <w:rsid w:val="00DB2D61"/>
    <w:rsid w:val="00DB704F"/>
    <w:rsid w:val="00DC0F4D"/>
    <w:rsid w:val="00DD4268"/>
    <w:rsid w:val="00DE30E9"/>
    <w:rsid w:val="00DF3296"/>
    <w:rsid w:val="00E57FA4"/>
    <w:rsid w:val="00E6301F"/>
    <w:rsid w:val="00EB42B1"/>
    <w:rsid w:val="00EE43F7"/>
    <w:rsid w:val="00F00893"/>
    <w:rsid w:val="00F02B5C"/>
    <w:rsid w:val="00F03DC3"/>
    <w:rsid w:val="00F1662A"/>
    <w:rsid w:val="00F901B2"/>
    <w:rsid w:val="00F911EC"/>
    <w:rsid w:val="00F92B0F"/>
    <w:rsid w:val="00F952EC"/>
    <w:rsid w:val="00FA30F1"/>
    <w:rsid w:val="00FC495E"/>
    <w:rsid w:val="00FD7D5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AD1F33"/>
  <w15:chartTrackingRefBased/>
  <w15:docId w15:val="{7379F307-41BC-430F-B2BE-D7757886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0E9"/>
    <w:pPr>
      <w:spacing w:after="0" w:line="240" w:lineRule="auto"/>
    </w:pPr>
    <w:rPr>
      <w:rFonts w:ascii="TimesRoman" w:eastAsia="Times New Roman" w:hAnsi="Times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4C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2D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D61"/>
    <w:rPr>
      <w:rFonts w:ascii="TimesRoman" w:eastAsia="Times New Roman" w:hAnsi="Times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B2D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D61"/>
    <w:rPr>
      <w:rFonts w:ascii="TimesRoman" w:eastAsia="Times New Roman" w:hAnsi="Times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430C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4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A6B4A-B9FA-434F-8917-8F887502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Lazarevic</dc:creator>
  <cp:keywords/>
  <dc:description/>
  <cp:lastModifiedBy>Marija Lazarevic</cp:lastModifiedBy>
  <cp:revision>51</cp:revision>
  <cp:lastPrinted>2025-01-29T07:58:00Z</cp:lastPrinted>
  <dcterms:created xsi:type="dcterms:W3CDTF">2025-01-23T13:23:00Z</dcterms:created>
  <dcterms:modified xsi:type="dcterms:W3CDTF">2025-03-31T08:45:00Z</dcterms:modified>
</cp:coreProperties>
</file>